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楷体" w:hAnsi="楷体" w:eastAsia="楷体" w:cs="楷体"/>
          <w:b/>
          <w:bCs/>
          <w:sz w:val="32"/>
          <w:szCs w:val="32"/>
        </w:rPr>
      </w:pPr>
      <w:r>
        <w:rPr>
          <w:rFonts w:hint="eastAsia" w:ascii="楷体" w:hAnsi="楷体" w:eastAsia="楷体" w:cs="楷体"/>
          <w:b/>
          <w:bCs/>
          <w:sz w:val="32"/>
          <w:szCs w:val="32"/>
          <w:lang w:val="en-US" w:eastAsia="zh-CN"/>
        </w:rPr>
        <w:t>一、企业基本信息</w:t>
      </w:r>
    </w:p>
    <w:p>
      <w:pPr>
        <w:spacing w:line="360" w:lineRule="auto"/>
        <w:rPr>
          <w:rFonts w:hint="eastAsia" w:asciiTheme="majorEastAsia" w:hAnsiTheme="majorEastAsia" w:eastAsiaTheme="majorEastAsia" w:cstheme="majorEastAsia"/>
          <w:sz w:val="28"/>
          <w:szCs w:val="28"/>
        </w:rPr>
      </w:pPr>
      <w:r>
        <w:rPr>
          <w:rFonts w:hint="eastAsia" w:ascii="宋体" w:hAnsi="宋体" w:cs="宋体"/>
          <w:sz w:val="24"/>
        </w:rPr>
        <w:t xml:space="preserve">    </w:t>
      </w:r>
      <w:r>
        <w:rPr>
          <w:rFonts w:hint="eastAsia" w:asciiTheme="majorEastAsia" w:hAnsiTheme="majorEastAsia" w:eastAsiaTheme="majorEastAsia" w:cstheme="majorEastAsia"/>
          <w:sz w:val="28"/>
          <w:szCs w:val="28"/>
          <w:lang w:eastAsia="zh-CN"/>
        </w:rPr>
        <w:t>河南立哲建设工程有限公司成立于</w:t>
      </w:r>
      <w:r>
        <w:rPr>
          <w:rFonts w:hint="eastAsia" w:asciiTheme="majorEastAsia" w:hAnsiTheme="majorEastAsia" w:eastAsiaTheme="majorEastAsia" w:cstheme="majorEastAsia"/>
          <w:sz w:val="28"/>
          <w:szCs w:val="28"/>
        </w:rPr>
        <w:t>20</w:t>
      </w:r>
      <w:r>
        <w:rPr>
          <w:rFonts w:hint="eastAsia" w:asciiTheme="majorEastAsia" w:hAnsiTheme="majorEastAsia" w:eastAsiaTheme="majorEastAsia" w:cstheme="majorEastAsia"/>
          <w:sz w:val="28"/>
          <w:szCs w:val="28"/>
          <w:lang w:val="en-US" w:eastAsia="zh-CN"/>
        </w:rPr>
        <w:t>13</w:t>
      </w:r>
      <w:r>
        <w:rPr>
          <w:rFonts w:hint="eastAsia" w:asciiTheme="majorEastAsia" w:hAnsiTheme="majorEastAsia" w:eastAsiaTheme="majorEastAsia" w:cstheme="majorEastAsia"/>
          <w:sz w:val="28"/>
          <w:szCs w:val="28"/>
        </w:rPr>
        <w:t>年0</w:t>
      </w:r>
      <w:r>
        <w:rPr>
          <w:rFonts w:hint="eastAsia" w:asciiTheme="majorEastAsia" w:hAnsiTheme="majorEastAsia" w:eastAsiaTheme="majorEastAsia" w:cstheme="majorEastAsia"/>
          <w:sz w:val="28"/>
          <w:szCs w:val="28"/>
          <w:lang w:val="en-US" w:eastAsia="zh-CN"/>
        </w:rPr>
        <w:t>7</w:t>
      </w:r>
      <w:r>
        <w:rPr>
          <w:rFonts w:hint="eastAsia" w:asciiTheme="majorEastAsia" w:hAnsiTheme="majorEastAsia" w:eastAsiaTheme="majorEastAsia" w:cstheme="majorEastAsia"/>
          <w:sz w:val="28"/>
          <w:szCs w:val="28"/>
        </w:rPr>
        <w:t>年</w:t>
      </w:r>
      <w:r>
        <w:rPr>
          <w:rFonts w:hint="eastAsia" w:asciiTheme="majorEastAsia" w:hAnsiTheme="majorEastAsia" w:eastAsiaTheme="majorEastAsia" w:cstheme="majorEastAsia"/>
          <w:sz w:val="28"/>
          <w:szCs w:val="28"/>
          <w:lang w:val="en-US" w:eastAsia="zh-CN"/>
        </w:rPr>
        <w:t>23</w:t>
      </w:r>
      <w:r>
        <w:rPr>
          <w:rFonts w:hint="eastAsia" w:asciiTheme="majorEastAsia" w:hAnsiTheme="majorEastAsia" w:eastAsiaTheme="majorEastAsia" w:cstheme="majorEastAsia"/>
          <w:sz w:val="28"/>
          <w:szCs w:val="28"/>
        </w:rPr>
        <w:t>日，</w:t>
      </w:r>
      <w:r>
        <w:rPr>
          <w:rFonts w:hint="eastAsia" w:asciiTheme="majorEastAsia" w:hAnsiTheme="majorEastAsia" w:eastAsiaTheme="majorEastAsia" w:cstheme="majorEastAsia"/>
          <w:sz w:val="28"/>
          <w:szCs w:val="28"/>
          <w:lang w:eastAsia="zh-CN"/>
        </w:rPr>
        <w:t>曾用命河南立哲建筑工程有限公司，</w:t>
      </w:r>
      <w:r>
        <w:rPr>
          <w:rFonts w:hint="eastAsia" w:asciiTheme="majorEastAsia" w:hAnsiTheme="majorEastAsia" w:eastAsiaTheme="majorEastAsia" w:cstheme="majorEastAsia"/>
          <w:sz w:val="28"/>
          <w:szCs w:val="28"/>
          <w:lang w:val="en-US" w:eastAsia="zh-CN"/>
        </w:rPr>
        <w:t>法定代表人：王立平，</w:t>
      </w:r>
      <w:r>
        <w:rPr>
          <w:rFonts w:hint="eastAsia" w:asciiTheme="majorEastAsia" w:hAnsiTheme="majorEastAsia" w:eastAsiaTheme="majorEastAsia" w:cstheme="majorEastAsia"/>
          <w:sz w:val="28"/>
          <w:szCs w:val="28"/>
        </w:rPr>
        <w:t>是经</w:t>
      </w:r>
      <w:r>
        <w:rPr>
          <w:rFonts w:hint="eastAsia" w:asciiTheme="majorEastAsia" w:hAnsiTheme="majorEastAsia" w:eastAsiaTheme="majorEastAsia" w:cstheme="majorEastAsia"/>
          <w:sz w:val="28"/>
          <w:szCs w:val="28"/>
          <w:lang w:eastAsia="zh-CN"/>
        </w:rPr>
        <w:t>安阳县市场监督管理局</w:t>
      </w:r>
      <w:r>
        <w:rPr>
          <w:rFonts w:hint="eastAsia" w:asciiTheme="majorEastAsia" w:hAnsiTheme="majorEastAsia" w:eastAsiaTheme="majorEastAsia" w:cstheme="majorEastAsia"/>
          <w:sz w:val="28"/>
          <w:szCs w:val="28"/>
        </w:rPr>
        <w:t>批准注册成立的有限责任公司，公司注册资本金</w:t>
      </w:r>
      <w:r>
        <w:rPr>
          <w:rFonts w:hint="eastAsia" w:asciiTheme="majorEastAsia" w:hAnsiTheme="majorEastAsia" w:eastAsiaTheme="majorEastAsia" w:cstheme="majorEastAsia"/>
          <w:sz w:val="28"/>
          <w:szCs w:val="28"/>
          <w:lang w:val="en-US" w:eastAsia="zh-CN"/>
        </w:rPr>
        <w:t>壹亿</w:t>
      </w:r>
      <w:r>
        <w:rPr>
          <w:rFonts w:hint="eastAsia" w:asciiTheme="majorEastAsia" w:hAnsiTheme="majorEastAsia" w:eastAsiaTheme="majorEastAsia" w:cstheme="majorEastAsia"/>
          <w:sz w:val="28"/>
          <w:szCs w:val="28"/>
        </w:rPr>
        <w:t>元人民币。</w:t>
      </w:r>
    </w:p>
    <w:p>
      <w:pPr>
        <w:spacing w:line="360" w:lineRule="auto"/>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rPr>
        <w:t>公司</w:t>
      </w:r>
      <w:r>
        <w:rPr>
          <w:rFonts w:hint="eastAsia" w:asciiTheme="majorEastAsia" w:hAnsiTheme="majorEastAsia" w:eastAsiaTheme="majorEastAsia" w:cstheme="majorEastAsia"/>
          <w:sz w:val="28"/>
          <w:szCs w:val="28"/>
          <w:lang w:val="en-US" w:eastAsia="zh-CN"/>
        </w:rPr>
        <w:t>注册地址为：河南省安阳市城乡一体化示范区白壁镇金凤路与锦泰东大街交叉口建工大厦三楼309室，</w:t>
      </w:r>
      <w:r>
        <w:rPr>
          <w:rFonts w:hint="eastAsia" w:asciiTheme="majorEastAsia" w:hAnsiTheme="majorEastAsia" w:eastAsiaTheme="majorEastAsia" w:cstheme="majorEastAsia"/>
          <w:sz w:val="28"/>
          <w:szCs w:val="28"/>
        </w:rPr>
        <w:t>办公地址坐落于郑州市管城区经开十五大街佳林国际D座903室。</w:t>
      </w:r>
    </w:p>
    <w:p>
      <w:pPr>
        <w:spacing w:line="360" w:lineRule="auto"/>
        <w:ind w:firstLine="480"/>
        <w:rPr>
          <w:rFonts w:hint="eastAsia" w:ascii="宋体" w:hAnsi="宋体" w:cs="宋体"/>
          <w:sz w:val="24"/>
        </w:rPr>
      </w:pPr>
      <w:r>
        <w:rPr>
          <w:rFonts w:hint="eastAsia" w:ascii="宋体" w:hAnsi="宋体" w:cs="宋体"/>
          <w:sz w:val="24"/>
        </w:rPr>
        <w:t xml:space="preserve">                                  </w:t>
      </w:r>
      <w:bookmarkStart w:id="0" w:name="OLE_LINK1"/>
      <w:r>
        <w:rPr>
          <w:rFonts w:hint="eastAsia" w:ascii="宋体" w:hAnsi="宋体" w:cs="宋体"/>
          <w:sz w:val="24"/>
        </w:rPr>
        <w:t xml:space="preserve"> </w:t>
      </w:r>
      <w:bookmarkEnd w:id="0"/>
    </w:p>
    <w:p>
      <w:pPr>
        <w:jc w:val="center"/>
        <w:rPr>
          <w:rFonts w:hint="eastAsia" w:eastAsia="仿宋_GB2312"/>
          <w:lang w:eastAsia="zh-CN"/>
        </w:rPr>
      </w:pPr>
      <w:r>
        <w:rPr>
          <w:rFonts w:hint="eastAsia" w:eastAsia="仿宋_GB2312"/>
          <w:lang w:eastAsia="zh-CN"/>
        </w:rPr>
        <w:drawing>
          <wp:inline distT="0" distB="0" distL="114300" distR="114300">
            <wp:extent cx="4087495" cy="4151630"/>
            <wp:effectExtent l="0" t="0" r="0" b="0"/>
            <wp:docPr id="27" name="图片 27" descr="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标志"/>
                    <pic:cNvPicPr>
                      <a:picLocks noChangeAspect="1"/>
                    </pic:cNvPicPr>
                  </pic:nvPicPr>
                  <pic:blipFill>
                    <a:blip r:embed="rId4"/>
                    <a:stretch>
                      <a:fillRect/>
                    </a:stretch>
                  </pic:blipFill>
                  <pic:spPr>
                    <a:xfrm>
                      <a:off x="0" y="0"/>
                      <a:ext cx="4087495" cy="4151630"/>
                    </a:xfrm>
                    <a:prstGeom prst="rect">
                      <a:avLst/>
                    </a:prstGeom>
                  </pic:spPr>
                </pic:pic>
              </a:graphicData>
            </a:graphic>
          </wp:inline>
        </w:drawing>
      </w:r>
    </w:p>
    <w:p>
      <w:pPr>
        <w:rPr>
          <w:rFonts w:hint="eastAsia" w:eastAsia="仿宋_GB2312"/>
          <w:lang w:eastAsia="zh-CN"/>
        </w:rPr>
      </w:pPr>
    </w:p>
    <w:p/>
    <w:p/>
    <w:p>
      <w:pPr>
        <w:jc w:val="both"/>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二、企业资质与荣誉</w:t>
      </w:r>
    </w:p>
    <w:p>
      <w:pPr>
        <w:spacing w:line="360" w:lineRule="auto"/>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1、资质证书</w:t>
      </w:r>
    </w:p>
    <w:p>
      <w:pPr>
        <w:spacing w:line="360" w:lineRule="auto"/>
        <w:jc w:val="left"/>
        <w:rPr>
          <w:rFonts w:hint="default" w:asciiTheme="majorEastAsia" w:hAnsiTheme="majorEastAsia" w:eastAsiaTheme="majorEastAsia" w:cstheme="majorEastAsia"/>
          <w:sz w:val="28"/>
          <w:szCs w:val="28"/>
          <w:lang w:val="en-US" w:eastAsia="zh-CN"/>
        </w:rPr>
      </w:pPr>
      <w:r>
        <w:rPr>
          <w:rFonts w:hint="default" w:asciiTheme="majorEastAsia" w:hAnsiTheme="majorEastAsia" w:eastAsiaTheme="majorEastAsia" w:cstheme="majorEastAsia"/>
          <w:sz w:val="28"/>
          <w:szCs w:val="28"/>
          <w:lang w:val="en-US" w:eastAsia="zh-CN"/>
        </w:rPr>
        <w:drawing>
          <wp:inline distT="0" distB="0" distL="114300" distR="114300">
            <wp:extent cx="5271135" cy="7456805"/>
            <wp:effectExtent l="0" t="0" r="5715" b="10795"/>
            <wp:docPr id="1" name="图片 1" descr="立哲壹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立哲壹级副本"/>
                    <pic:cNvPicPr>
                      <a:picLocks noChangeAspect="1"/>
                    </pic:cNvPicPr>
                  </pic:nvPicPr>
                  <pic:blipFill>
                    <a:blip r:embed="rId5"/>
                    <a:stretch>
                      <a:fillRect/>
                    </a:stretch>
                  </pic:blipFill>
                  <pic:spPr>
                    <a:xfrm>
                      <a:off x="0" y="0"/>
                      <a:ext cx="5271135" cy="745680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1610" cy="7604125"/>
            <wp:effectExtent l="0" t="0" r="15240" b="15875"/>
            <wp:docPr id="2" name="图片 2" descr="0ea41da1b730cf1c522c1d56342e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ea41da1b730cf1c522c1d56342e422"/>
                    <pic:cNvPicPr>
                      <a:picLocks noChangeAspect="1"/>
                    </pic:cNvPicPr>
                  </pic:nvPicPr>
                  <pic:blipFill>
                    <a:blip r:embed="rId6"/>
                    <a:stretch>
                      <a:fillRect/>
                    </a:stretch>
                  </pic:blipFill>
                  <pic:spPr>
                    <a:xfrm>
                      <a:off x="0" y="0"/>
                      <a:ext cx="5261610" cy="760412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7607300" cy="5375275"/>
            <wp:effectExtent l="0" t="0" r="15875" b="12700"/>
            <wp:docPr id="3" name="图片 3" descr="84c19e16d7a309eca9499f90001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4c19e16d7a309eca9499f900017564"/>
                    <pic:cNvPicPr>
                      <a:picLocks noChangeAspect="1"/>
                    </pic:cNvPicPr>
                  </pic:nvPicPr>
                  <pic:blipFill>
                    <a:blip r:embed="rId7"/>
                    <a:stretch>
                      <a:fillRect/>
                    </a:stretch>
                  </pic:blipFill>
                  <pic:spPr>
                    <a:xfrm rot="16200000">
                      <a:off x="0" y="0"/>
                      <a:ext cx="7607300" cy="537527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7903210" cy="5580380"/>
            <wp:effectExtent l="0" t="0" r="1270" b="2540"/>
            <wp:docPr id="4" name="图片 4" descr="环境管理体系证书--中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环境管理体系证书--中文"/>
                    <pic:cNvPicPr>
                      <a:picLocks noChangeAspect="1"/>
                    </pic:cNvPicPr>
                  </pic:nvPicPr>
                  <pic:blipFill>
                    <a:blip r:embed="rId8"/>
                    <a:stretch>
                      <a:fillRect/>
                    </a:stretch>
                  </pic:blipFill>
                  <pic:spPr>
                    <a:xfrm rot="5400000">
                      <a:off x="0" y="0"/>
                      <a:ext cx="7903210" cy="558038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7814945" cy="5518150"/>
            <wp:effectExtent l="0" t="0" r="6350" b="14605"/>
            <wp:docPr id="5" name="图片 5" descr="职业健康管理体系证书--中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职业健康管理体系证书--中文"/>
                    <pic:cNvPicPr>
                      <a:picLocks noChangeAspect="1"/>
                    </pic:cNvPicPr>
                  </pic:nvPicPr>
                  <pic:blipFill>
                    <a:blip r:embed="rId9"/>
                    <a:stretch>
                      <a:fillRect/>
                    </a:stretch>
                  </pic:blipFill>
                  <pic:spPr>
                    <a:xfrm rot="5400000">
                      <a:off x="0" y="0"/>
                      <a:ext cx="7814945" cy="551815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7783830" cy="5496560"/>
            <wp:effectExtent l="0" t="0" r="8890" b="7620"/>
            <wp:docPr id="6" name="图片 6" descr="质量管理体系证书--中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质量管理体系证书--中文"/>
                    <pic:cNvPicPr>
                      <a:picLocks noChangeAspect="1"/>
                    </pic:cNvPicPr>
                  </pic:nvPicPr>
                  <pic:blipFill>
                    <a:blip r:embed="rId10"/>
                    <a:stretch>
                      <a:fillRect/>
                    </a:stretch>
                  </pic:blipFill>
                  <pic:spPr>
                    <a:xfrm rot="5400000">
                      <a:off x="0" y="0"/>
                      <a:ext cx="7783830" cy="5496560"/>
                    </a:xfrm>
                    <a:prstGeom prst="rect">
                      <a:avLst/>
                    </a:prstGeom>
                  </pic:spPr>
                </pic:pic>
              </a:graphicData>
            </a:graphic>
          </wp:inline>
        </w:drawing>
      </w:r>
    </w:p>
    <w:p>
      <w:pPr>
        <w:spacing w:line="360" w:lineRule="auto"/>
        <w:jc w:val="left"/>
        <w:rPr>
          <w:rFonts w:hint="default" w:asciiTheme="majorEastAsia" w:hAnsiTheme="majorEastAsia" w:eastAsiaTheme="majorEastAsia" w:cstheme="majorEastAsia"/>
          <w:sz w:val="28"/>
          <w:szCs w:val="28"/>
          <w:lang w:val="en-US" w:eastAsia="zh-CN"/>
        </w:rPr>
      </w:pPr>
    </w:p>
    <w:p>
      <w:pPr>
        <w:spacing w:line="360" w:lineRule="auto"/>
        <w:jc w:val="left"/>
        <w:rPr>
          <w:rFonts w:hint="default" w:asciiTheme="majorEastAsia" w:hAnsiTheme="majorEastAsia" w:eastAsiaTheme="majorEastAsia" w:cstheme="majorEastAsia"/>
          <w:sz w:val="28"/>
          <w:szCs w:val="28"/>
          <w:lang w:val="en-US" w:eastAsia="zh-CN"/>
        </w:rPr>
      </w:pPr>
    </w:p>
    <w:p>
      <w:pPr>
        <w:numPr>
          <w:ilvl w:val="0"/>
          <w:numId w:val="1"/>
        </w:numPr>
        <w:spacing w:line="360" w:lineRule="auto"/>
        <w:jc w:val="left"/>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荣誉与奖项</w:t>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7" name="图片 7" descr="安全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安全管理先进企业"/>
                    <pic:cNvPicPr>
                      <a:picLocks noChangeAspect="1"/>
                    </pic:cNvPicPr>
                  </pic:nvPicPr>
                  <pic:blipFill>
                    <a:blip r:embed="rId11"/>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8" name="图片 8" descr="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先进企业"/>
                    <pic:cNvPicPr>
                      <a:picLocks noChangeAspect="1"/>
                    </pic:cNvPicPr>
                  </pic:nvPicPr>
                  <pic:blipFill>
                    <a:blip r:embed="rId12"/>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9" name="图片 9" descr="质量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质量管理先进企业"/>
                    <pic:cNvPicPr>
                      <a:picLocks noChangeAspect="1"/>
                    </pic:cNvPicPr>
                  </pic:nvPicPr>
                  <pic:blipFill>
                    <a:blip r:embed="rId13"/>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45100" cy="3709035"/>
            <wp:effectExtent l="0" t="0" r="12700" b="5715"/>
            <wp:docPr id="10" name="图片 10" descr="诚信典型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诚信典型企业"/>
                    <pic:cNvPicPr>
                      <a:picLocks noChangeAspect="1"/>
                    </pic:cNvPicPr>
                  </pic:nvPicPr>
                  <pic:blipFill>
                    <a:blip r:embed="rId14"/>
                    <a:stretch>
                      <a:fillRect/>
                    </a:stretch>
                  </pic:blipFill>
                  <pic:spPr>
                    <a:xfrm>
                      <a:off x="0" y="0"/>
                      <a:ext cx="5245100" cy="370903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7325" cy="3719830"/>
            <wp:effectExtent l="0" t="0" r="9525" b="13970"/>
            <wp:docPr id="11" name="图片 11" descr="技术创新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技术创新证书"/>
                    <pic:cNvPicPr>
                      <a:picLocks noChangeAspect="1"/>
                    </pic:cNvPicPr>
                  </pic:nvPicPr>
                  <pic:blipFill>
                    <a:blip r:embed="rId15"/>
                    <a:stretch>
                      <a:fillRect/>
                    </a:stretch>
                  </pic:blipFill>
                  <pic:spPr>
                    <a:xfrm>
                      <a:off x="0" y="0"/>
                      <a:ext cx="5267325" cy="371983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12" name="图片 12" descr="安全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安全管理先进企业"/>
                    <pic:cNvPicPr>
                      <a:picLocks noChangeAspect="1"/>
                    </pic:cNvPicPr>
                  </pic:nvPicPr>
                  <pic:blipFill>
                    <a:blip r:embed="rId16"/>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13" name="图片 13" descr="技术创新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技术创新先进企业"/>
                    <pic:cNvPicPr>
                      <a:picLocks noChangeAspect="1"/>
                    </pic:cNvPicPr>
                  </pic:nvPicPr>
                  <pic:blipFill>
                    <a:blip r:embed="rId17"/>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78120" cy="3519170"/>
            <wp:effectExtent l="0" t="0" r="17780" b="5080"/>
            <wp:docPr id="14" name="图片 14" descr="优秀施工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优秀施工企业"/>
                    <pic:cNvPicPr>
                      <a:picLocks noChangeAspect="1"/>
                    </pic:cNvPicPr>
                  </pic:nvPicPr>
                  <pic:blipFill>
                    <a:blip r:embed="rId18"/>
                    <a:stretch>
                      <a:fillRect/>
                    </a:stretch>
                  </pic:blipFill>
                  <pic:spPr>
                    <a:xfrm>
                      <a:off x="0" y="0"/>
                      <a:ext cx="5278120" cy="351917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87645" cy="3524885"/>
            <wp:effectExtent l="0" t="0" r="8255" b="18415"/>
            <wp:docPr id="15" name="图片 15" descr="质量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质量管理先进企业"/>
                    <pic:cNvPicPr>
                      <a:picLocks noChangeAspect="1"/>
                    </pic:cNvPicPr>
                  </pic:nvPicPr>
                  <pic:blipFill>
                    <a:blip r:embed="rId19"/>
                    <a:stretch>
                      <a:fillRect/>
                    </a:stretch>
                  </pic:blipFill>
                  <pic:spPr>
                    <a:xfrm>
                      <a:off x="0" y="0"/>
                      <a:ext cx="5287645" cy="352488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2245" cy="3721100"/>
            <wp:effectExtent l="0" t="0" r="14605" b="12700"/>
            <wp:docPr id="16" name="图片 16" descr="2023050805301061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30508053010610_0001"/>
                    <pic:cNvPicPr>
                      <a:picLocks noChangeAspect="1"/>
                    </pic:cNvPicPr>
                  </pic:nvPicPr>
                  <pic:blipFill>
                    <a:blip r:embed="rId20"/>
                    <a:stretch>
                      <a:fillRect/>
                    </a:stretch>
                  </pic:blipFill>
                  <pic:spPr>
                    <a:xfrm>
                      <a:off x="0" y="0"/>
                      <a:ext cx="5262245" cy="372110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3785235" cy="5351145"/>
            <wp:effectExtent l="0" t="0" r="1905" b="5715"/>
            <wp:docPr id="17" name="图片 17" descr="安全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安全管理先进企业"/>
                    <pic:cNvPicPr>
                      <a:picLocks noChangeAspect="1"/>
                    </pic:cNvPicPr>
                  </pic:nvPicPr>
                  <pic:blipFill>
                    <a:blip r:embed="rId21"/>
                    <a:stretch>
                      <a:fillRect/>
                    </a:stretch>
                  </pic:blipFill>
                  <pic:spPr>
                    <a:xfrm rot="5400000">
                      <a:off x="0" y="0"/>
                      <a:ext cx="3785235" cy="535114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3771265" cy="5330190"/>
            <wp:effectExtent l="0" t="0" r="3810" b="635"/>
            <wp:docPr id="18" name="图片 18" descr="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先进企业"/>
                    <pic:cNvPicPr>
                      <a:picLocks noChangeAspect="1"/>
                    </pic:cNvPicPr>
                  </pic:nvPicPr>
                  <pic:blipFill>
                    <a:blip r:embed="rId22"/>
                    <a:stretch>
                      <a:fillRect/>
                    </a:stretch>
                  </pic:blipFill>
                  <pic:spPr>
                    <a:xfrm rot="5400000">
                      <a:off x="0" y="0"/>
                      <a:ext cx="3771265" cy="5330190"/>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3825875" cy="5407025"/>
            <wp:effectExtent l="0" t="0" r="3175" b="3175"/>
            <wp:docPr id="19" name="图片 19" descr="质量管理先进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质量管理先进企业"/>
                    <pic:cNvPicPr>
                      <a:picLocks noChangeAspect="1"/>
                    </pic:cNvPicPr>
                  </pic:nvPicPr>
                  <pic:blipFill>
                    <a:blip r:embed="rId23"/>
                    <a:stretch>
                      <a:fillRect/>
                    </a:stretch>
                  </pic:blipFill>
                  <pic:spPr>
                    <a:xfrm rot="5400000">
                      <a:off x="0" y="0"/>
                      <a:ext cx="3825875" cy="540702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480050" cy="3875405"/>
            <wp:effectExtent l="0" t="0" r="6350" b="10795"/>
            <wp:docPr id="20" name="图片 20" descr="文明工地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文明工地证书"/>
                    <pic:cNvPicPr>
                      <a:picLocks noChangeAspect="1"/>
                    </pic:cNvPicPr>
                  </pic:nvPicPr>
                  <pic:blipFill>
                    <a:blip r:embed="rId24"/>
                    <a:stretch>
                      <a:fillRect/>
                    </a:stretch>
                  </pic:blipFill>
                  <pic:spPr>
                    <a:xfrm>
                      <a:off x="0" y="0"/>
                      <a:ext cx="5480050" cy="387540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70500" cy="3903345"/>
            <wp:effectExtent l="0" t="0" r="6350" b="1905"/>
            <wp:docPr id="21" name="图片 21" descr="殷都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殷都杯"/>
                    <pic:cNvPicPr>
                      <a:picLocks noChangeAspect="1"/>
                    </pic:cNvPicPr>
                  </pic:nvPicPr>
                  <pic:blipFill>
                    <a:blip r:embed="rId25"/>
                    <a:stretch>
                      <a:fillRect/>
                    </a:stretch>
                  </pic:blipFill>
                  <pic:spPr>
                    <a:xfrm>
                      <a:off x="0" y="0"/>
                      <a:ext cx="5270500" cy="390334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45100" cy="3709035"/>
            <wp:effectExtent l="0" t="0" r="12700" b="5715"/>
            <wp:docPr id="22" name="图片 22" descr="金杯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金杯奖"/>
                    <pic:cNvPicPr>
                      <a:picLocks noChangeAspect="1"/>
                    </pic:cNvPicPr>
                  </pic:nvPicPr>
                  <pic:blipFill>
                    <a:blip r:embed="rId26"/>
                    <a:stretch>
                      <a:fillRect/>
                    </a:stretch>
                  </pic:blipFill>
                  <pic:spPr>
                    <a:xfrm>
                      <a:off x="0" y="0"/>
                      <a:ext cx="5245100" cy="370903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45100" cy="3709035"/>
            <wp:effectExtent l="0" t="0" r="12700" b="5715"/>
            <wp:docPr id="23" name="图片 23" descr="文明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文明工地"/>
                    <pic:cNvPicPr>
                      <a:picLocks noChangeAspect="1"/>
                    </pic:cNvPicPr>
                  </pic:nvPicPr>
                  <pic:blipFill>
                    <a:blip r:embed="rId27"/>
                    <a:stretch>
                      <a:fillRect/>
                    </a:stretch>
                  </pic:blipFill>
                  <pic:spPr>
                    <a:xfrm>
                      <a:off x="0" y="0"/>
                      <a:ext cx="5245100" cy="3709035"/>
                    </a:xfrm>
                    <a:prstGeom prst="rect">
                      <a:avLst/>
                    </a:prstGeom>
                  </pic:spPr>
                </pic:pic>
              </a:graphicData>
            </a:graphic>
          </wp:inline>
        </w:drawing>
      </w:r>
      <w:r>
        <w:rPr>
          <w:rFonts w:hint="default" w:asciiTheme="majorEastAsia" w:hAnsiTheme="majorEastAsia" w:eastAsiaTheme="majorEastAsia" w:cstheme="majorEastAsia"/>
          <w:sz w:val="28"/>
          <w:szCs w:val="28"/>
          <w:lang w:val="en-US" w:eastAsia="zh-CN"/>
        </w:rPr>
        <w:drawing>
          <wp:inline distT="0" distB="0" distL="114300" distR="114300">
            <wp:extent cx="5261610" cy="3723005"/>
            <wp:effectExtent l="0" t="0" r="15240" b="10795"/>
            <wp:docPr id="24" name="图片 24" descr="2023年度优秀会员单位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3年度优秀会员单位证书"/>
                    <pic:cNvPicPr>
                      <a:picLocks noChangeAspect="1"/>
                    </pic:cNvPicPr>
                  </pic:nvPicPr>
                  <pic:blipFill>
                    <a:blip r:embed="rId28"/>
                    <a:stretch>
                      <a:fillRect/>
                    </a:stretch>
                  </pic:blipFill>
                  <pic:spPr>
                    <a:xfrm>
                      <a:off x="0" y="0"/>
                      <a:ext cx="5261610" cy="3723005"/>
                    </a:xfrm>
                    <a:prstGeom prst="rect">
                      <a:avLst/>
                    </a:prstGeom>
                  </pic:spPr>
                </pic:pic>
              </a:graphicData>
            </a:graphic>
          </wp:inline>
        </w:drawing>
      </w:r>
    </w:p>
    <w:p>
      <w:pPr>
        <w:widowControl w:val="0"/>
        <w:numPr>
          <w:ilvl w:val="0"/>
          <w:numId w:val="0"/>
        </w:numPr>
        <w:spacing w:line="360" w:lineRule="auto"/>
        <w:jc w:val="left"/>
        <w:rPr>
          <w:rFonts w:hint="default" w:asciiTheme="majorEastAsia" w:hAnsiTheme="majorEastAsia" w:eastAsiaTheme="majorEastAsia" w:cstheme="majorEastAsia"/>
          <w:sz w:val="28"/>
          <w:szCs w:val="28"/>
          <w:lang w:val="en-US" w:eastAsia="zh-CN"/>
        </w:rPr>
      </w:pPr>
    </w:p>
    <w:p>
      <w:pPr>
        <w:widowControl w:val="0"/>
        <w:numPr>
          <w:ilvl w:val="0"/>
          <w:numId w:val="0"/>
        </w:numPr>
        <w:spacing w:line="360" w:lineRule="auto"/>
        <w:jc w:val="left"/>
        <w:rPr>
          <w:rFonts w:hint="default" w:asciiTheme="majorEastAsia" w:hAnsiTheme="majorEastAsia" w:eastAsiaTheme="majorEastAsia" w:cstheme="majorEastAsia"/>
          <w:sz w:val="28"/>
          <w:szCs w:val="28"/>
          <w:lang w:val="en-US" w:eastAsia="zh-CN"/>
        </w:rPr>
      </w:pPr>
    </w:p>
    <w:p>
      <w:pPr>
        <w:widowControl w:val="0"/>
        <w:numPr>
          <w:ilvl w:val="0"/>
          <w:numId w:val="0"/>
        </w:numPr>
        <w:spacing w:line="360" w:lineRule="auto"/>
        <w:jc w:val="left"/>
        <w:rPr>
          <w:rFonts w:hint="default" w:asciiTheme="majorEastAsia" w:hAnsiTheme="majorEastAsia" w:eastAsiaTheme="majorEastAsia" w:cstheme="majorEastAsia"/>
          <w:sz w:val="28"/>
          <w:szCs w:val="28"/>
          <w:lang w:val="en-US" w:eastAsia="zh-CN"/>
        </w:rPr>
      </w:pPr>
    </w:p>
    <w:p>
      <w:pPr>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三、业务范围与领域</w:t>
      </w:r>
    </w:p>
    <w:p>
      <w:pPr>
        <w:numPr>
          <w:ilvl w:val="0"/>
          <w:numId w:val="0"/>
        </w:numPr>
        <w:spacing w:line="360" w:lineRule="auto"/>
        <w:ind w:firstLine="560" w:firstLineChars="200"/>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1、主营业务</w:t>
      </w:r>
    </w:p>
    <w:p>
      <w:pPr>
        <w:numPr>
          <w:ilvl w:val="0"/>
          <w:numId w:val="0"/>
        </w:numPr>
        <w:spacing w:line="360" w:lineRule="auto"/>
        <w:ind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rPr>
        <w:t>主要经营范</w:t>
      </w:r>
      <w:r>
        <w:rPr>
          <w:rFonts w:hint="eastAsia" w:asciiTheme="majorEastAsia" w:hAnsiTheme="majorEastAsia" w:eastAsiaTheme="majorEastAsia" w:cstheme="majorEastAsia"/>
          <w:sz w:val="28"/>
          <w:szCs w:val="28"/>
          <w:lang w:val="en-US" w:eastAsia="zh-CN"/>
        </w:rPr>
        <w:t>围:建设工程施工；住宅室内装饰装修；建筑劳务分包；建筑物拆除作业（爆破作业除外）；施工专业作业；电气安装服务；城市建筑垃圾处置（清运）；路基路面养护作业；道路货物运输（不含危险货物）（依法须经批准的项目，经相关部门批准后方可开展经营活动，具体经营项目以相关部门批准文件或许可证件为准）一般项目：市政设施管理；园林绿化工程施工；土石方工程施工；土地整治服务；建筑材料销售；建筑装饰材料销售；礼品花卉销售；隔热和隔音材料销售；建筑工程机械与设备租赁；农林牧副渔业专业机械的安装、维修；体育场地设施工程施工；城乡市容管理；技术服务、技术开发、技术咨询、技术交流、技术转让、技术推广。</w:t>
      </w:r>
    </w:p>
    <w:p>
      <w:pPr>
        <w:numPr>
          <w:ilvl w:val="0"/>
          <w:numId w:val="0"/>
        </w:numPr>
        <w:spacing w:line="360" w:lineRule="auto"/>
        <w:ind w:leftChars="0"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2、重点领域</w:t>
      </w:r>
    </w:p>
    <w:p>
      <w:pPr>
        <w:numPr>
          <w:ilvl w:val="0"/>
          <w:numId w:val="0"/>
        </w:numPr>
        <w:spacing w:line="360" w:lineRule="auto"/>
        <w:ind w:leftChars="0"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公司重点领域为市政工程、道路工程；</w:t>
      </w:r>
    </w:p>
    <w:p>
      <w:pPr>
        <w:numPr>
          <w:ilvl w:val="0"/>
          <w:numId w:val="0"/>
        </w:numPr>
        <w:spacing w:line="360" w:lineRule="auto"/>
        <w:ind w:leftChars="0"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3、业务区域</w:t>
      </w:r>
    </w:p>
    <w:p>
      <w:pPr>
        <w:numPr>
          <w:ilvl w:val="0"/>
          <w:numId w:val="0"/>
        </w:numPr>
        <w:spacing w:line="360" w:lineRule="auto"/>
        <w:ind w:firstLine="560" w:firstLineChars="200"/>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公司业务领域为全国各地都涉及。</w:t>
      </w:r>
    </w:p>
    <w:p>
      <w:pPr>
        <w:numPr>
          <w:ilvl w:val="0"/>
          <w:numId w:val="2"/>
        </w:numPr>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企业实力与资源</w:t>
      </w:r>
    </w:p>
    <w:p>
      <w:pPr>
        <w:numPr>
          <w:ilvl w:val="0"/>
          <w:numId w:val="3"/>
        </w:numPr>
        <w:spacing w:line="360" w:lineRule="auto"/>
        <w:ind w:firstLine="480"/>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lang w:val="en-US" w:eastAsia="zh-CN"/>
        </w:rPr>
        <w:t>团队与人员</w:t>
      </w:r>
      <w:r>
        <w:rPr>
          <w:rFonts w:hint="eastAsia" w:asciiTheme="majorEastAsia" w:hAnsiTheme="majorEastAsia" w:eastAsiaTheme="majorEastAsia" w:cstheme="majorEastAsia"/>
          <w:sz w:val="28"/>
          <w:szCs w:val="28"/>
        </w:rPr>
        <w:br w:type="textWrapping"/>
      </w:r>
      <w:r>
        <w:rPr>
          <w:rFonts w:hint="eastAsia" w:asciiTheme="majorEastAsia" w:hAnsiTheme="majorEastAsia" w:eastAsiaTheme="majorEastAsia" w:cstheme="majorEastAsia"/>
          <w:sz w:val="28"/>
          <w:szCs w:val="28"/>
        </w:rPr>
        <w:t xml:space="preserve">    公司自成立以来，不断谋求新的发展，公司由一支强有力的领导班子带领公司员工组成一个团结的战斗团体，下设工程安检部、工程管理部、经营开发部、工程业务部、物资部、财务部、及办公室等7个部门，负责公司的总体规划及运营。公司狠抓质量关，求信誉，谋发展，提高企业知名度，并通过对公司员工的技术教育和知识考核，强化公司上至领导下到员工的质量生存认识；公司重管理、讲效率，向规模经济要效益，为严格公司纪律、明确责任、提高工作效率，引进了当前先进的管理体制，完善了各项规章制度，把责任明确到公司的每一位员工身上，出现问题能够迅速解决，把事故消灭于萌芽；企业要发展，人才是关键，公司为谋求长远发展，建立并完善了人才资源库，努力做到让所有员工人尽其才，才尽其用，让其在本岗位上发挥特长，尽忠职守。</w:t>
      </w:r>
    </w:p>
    <w:p>
      <w:pPr>
        <w:numPr>
          <w:ilvl w:val="0"/>
          <w:numId w:val="0"/>
        </w:numPr>
        <w:spacing w:line="360" w:lineRule="auto"/>
        <w:ind w:firstLine="560" w:firstLineChars="200"/>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2、技术与设备</w:t>
      </w:r>
    </w:p>
    <w:p>
      <w:pPr>
        <w:numPr>
          <w:ilvl w:val="0"/>
          <w:numId w:val="0"/>
        </w:numPr>
        <w:spacing w:line="360" w:lineRule="auto"/>
        <w:ind w:firstLine="560" w:firstLineChars="200"/>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公司注重技术的改进和设备的更新换代，近年来淘汰了一批旧有的机械设备，引进先进的机械设备，实现了生产的现代化。发展实业、振兴企业是企业的发展目标，不骄不躁、严谨踏实是公司的一贯工作作风，几年来，公司在已有成绩的基础上，继续坚持坚持“优质高效、用户至上、信誉第一、开拓进取、创一流工程”的宗旨，赢得了合作单位的一致好评。</w:t>
      </w:r>
    </w:p>
    <w:p>
      <w:pPr>
        <w:numPr>
          <w:ilvl w:val="0"/>
          <w:numId w:val="2"/>
        </w:numPr>
        <w:ind w:left="0" w:leftChars="0" w:firstLine="0" w:firstLineChars="0"/>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经典项目案例</w:t>
      </w:r>
    </w:p>
    <w:p>
      <w:pPr>
        <w:spacing w:line="360" w:lineRule="auto"/>
        <w:jc w:val="both"/>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公路业绩</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4313"/>
        <w:gridCol w:w="1340"/>
        <w:gridCol w:w="2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序号</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项目名称</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地市</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1</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赤峰市敖汉旗2016年第三批通村沥青、水泥路施工</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赤峰市</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18355822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2</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蒙城县X034蒙阚路公路改建工程(三义大街段、终点段)</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安徽省</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15527538.99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2" w:hRule="atLeast"/>
        </w:trPr>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3</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新增国道342日凤线（原S305）滑浚界至黎阳产业区段公路改建工程</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鹤壁市</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38054515.65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4</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太和县2019年农村公路扩面延伸工程</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安徽省</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11185774.29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5</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X010杞县至沙沃段道路改建工程</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开封市</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27329238.2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6</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肥西县上派镇2020年农村公路新改建工程乡级公路花木城至宣湾水库</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安徽省</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20540651.63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7</w:t>
            </w:r>
          </w:p>
        </w:tc>
        <w:tc>
          <w:tcPr>
            <w:tcW w:w="435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eastAsia="宋体" w:cs="宋体"/>
                <w:i w:val="0"/>
                <w:iCs w:val="0"/>
                <w:color w:val="000000"/>
                <w:kern w:val="0"/>
                <w:sz w:val="28"/>
                <w:szCs w:val="28"/>
                <w:u w:val="none"/>
                <w:lang w:val="en-US" w:eastAsia="zh-CN" w:bidi="ar"/>
              </w:rPr>
              <w:t>G220线沈丘县城至白集段拓宽改造工程施工</w:t>
            </w:r>
          </w:p>
        </w:tc>
        <w:tc>
          <w:tcPr>
            <w:tcW w:w="135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周口市</w:t>
            </w:r>
          </w:p>
        </w:tc>
        <w:tc>
          <w:tcPr>
            <w:tcW w:w="2054"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eastAsia="宋体" w:cs="宋体"/>
                <w:i w:val="0"/>
                <w:iCs w:val="0"/>
                <w:color w:val="000000"/>
                <w:kern w:val="0"/>
                <w:sz w:val="28"/>
                <w:szCs w:val="28"/>
                <w:u w:val="none"/>
                <w:lang w:val="en-US" w:eastAsia="zh-CN" w:bidi="ar"/>
              </w:rPr>
              <w:t>133432500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8576" w:type="dxa"/>
            <w:gridSpan w:val="4"/>
            <w:noWrap w:val="0"/>
            <w:vAlign w:val="center"/>
          </w:tcPr>
          <w:p>
            <w:pPr>
              <w:keepNext w:val="0"/>
              <w:keepLines w:val="0"/>
              <w:widowControl/>
              <w:suppressLineNumbers w:val="0"/>
              <w:jc w:val="center"/>
              <w:textAlignment w:val="center"/>
              <w:rPr>
                <w:rFonts w:hint="eastAsia" w:ascii="宋体" w:hAnsi="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w:t>
            </w:r>
          </w:p>
        </w:tc>
      </w:tr>
    </w:tbl>
    <w:p>
      <w:pPr>
        <w:spacing w:line="360" w:lineRule="auto"/>
        <w:jc w:val="both"/>
        <w:rPr>
          <w:rFonts w:hint="eastAsia" w:ascii="黑体" w:hAnsi="黑体" w:eastAsia="黑体" w:cs="黑体"/>
          <w:b w:val="0"/>
          <w:bCs w:val="0"/>
          <w:sz w:val="28"/>
          <w:szCs w:val="28"/>
          <w:lang w:val="en-US" w:eastAsia="zh-CN"/>
        </w:rPr>
      </w:pPr>
      <w:r>
        <w:rPr>
          <w:rFonts w:hint="eastAsia" w:ascii="楷体" w:hAnsi="楷体" w:eastAsia="楷体" w:cs="楷体"/>
          <w:b/>
          <w:bCs/>
          <w:sz w:val="44"/>
          <w:szCs w:val="44"/>
          <w:lang w:val="en-US" w:eastAsia="zh-CN"/>
        </w:rPr>
        <w:br w:type="page"/>
      </w:r>
      <w:r>
        <w:rPr>
          <w:rFonts w:hint="eastAsia" w:ascii="黑体" w:hAnsi="黑体" w:eastAsia="黑体" w:cs="黑体"/>
          <w:b w:val="0"/>
          <w:bCs w:val="0"/>
          <w:sz w:val="28"/>
          <w:szCs w:val="28"/>
          <w:lang w:val="en-US" w:eastAsia="zh-CN"/>
        </w:rPr>
        <w:t>建筑业绩</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4311"/>
        <w:gridCol w:w="1341"/>
        <w:gridCol w:w="2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序号</w:t>
            </w:r>
          </w:p>
        </w:tc>
        <w:tc>
          <w:tcPr>
            <w:tcW w:w="4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项目名称</w:t>
            </w:r>
          </w:p>
        </w:tc>
        <w:tc>
          <w:tcPr>
            <w:tcW w:w="1350"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地市</w:t>
            </w:r>
          </w:p>
        </w:tc>
        <w:tc>
          <w:tcPr>
            <w:tcW w:w="2054" w:type="dxa"/>
            <w:noWrap w:val="0"/>
            <w:vAlign w:val="center"/>
          </w:tcPr>
          <w:p>
            <w:pPr>
              <w:keepNext w:val="0"/>
              <w:keepLines w:val="0"/>
              <w:widowControl/>
              <w:suppressLineNumbers w:val="0"/>
              <w:jc w:val="center"/>
              <w:textAlignment w:val="center"/>
              <w:rPr>
                <w:rFonts w:hint="eastAsia" w:ascii="楷体" w:hAnsi="楷体" w:eastAsia="楷体" w:cs="楷体"/>
                <w:b/>
                <w:bCs/>
                <w:sz w:val="28"/>
                <w:szCs w:val="28"/>
                <w:vertAlign w:val="baseline"/>
                <w:lang w:val="en-US" w:eastAsia="zh-CN"/>
              </w:rPr>
            </w:pPr>
            <w:r>
              <w:rPr>
                <w:rFonts w:hint="eastAsia" w:ascii="宋体" w:hAnsi="宋体" w:eastAsia="宋体" w:cs="宋体"/>
                <w:i w:val="0"/>
                <w:iCs w:val="0"/>
                <w:color w:val="000000"/>
                <w:kern w:val="0"/>
                <w:sz w:val="28"/>
                <w:szCs w:val="28"/>
                <w:u w:val="none"/>
                <w:lang w:val="en-US" w:eastAsia="zh-CN" w:bidi="ar"/>
              </w:rPr>
              <w:t>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4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淮滨棚户区改造郭营安置小区工程一标段</w:t>
            </w:r>
          </w:p>
        </w:tc>
        <w:tc>
          <w:tcPr>
            <w:tcW w:w="1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信阳市</w:t>
            </w:r>
          </w:p>
        </w:tc>
        <w:tc>
          <w:tcPr>
            <w:tcW w:w="20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33601812.98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4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郑州市金水区工人新村建筑综合整治提升项目建设工程</w:t>
            </w:r>
          </w:p>
        </w:tc>
        <w:tc>
          <w:tcPr>
            <w:tcW w:w="1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郑州市</w:t>
            </w:r>
          </w:p>
        </w:tc>
        <w:tc>
          <w:tcPr>
            <w:tcW w:w="20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84500000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p>
        </w:tc>
        <w:tc>
          <w:tcPr>
            <w:tcW w:w="4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阿图什市产业园标准化厂房及配套设施建设项目</w:t>
            </w:r>
          </w:p>
        </w:tc>
        <w:tc>
          <w:tcPr>
            <w:tcW w:w="135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新疆市</w:t>
            </w:r>
          </w:p>
        </w:tc>
        <w:tc>
          <w:tcPr>
            <w:tcW w:w="20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24110507.74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6" w:type="dxa"/>
            <w:gridSpan w:val="4"/>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w:t>
            </w:r>
          </w:p>
        </w:tc>
      </w:tr>
    </w:tbl>
    <w:p>
      <w:pPr>
        <w:numPr>
          <w:ilvl w:val="0"/>
          <w:numId w:val="2"/>
        </w:numPr>
        <w:ind w:left="0" w:leftChars="0" w:firstLine="0" w:firstLineChars="0"/>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企业理念与文化</w:t>
      </w:r>
    </w:p>
    <w:p>
      <w:pPr>
        <w:numPr>
          <w:ilvl w:val="0"/>
          <w:numId w:val="0"/>
        </w:numPr>
        <w:spacing w:line="360" w:lineRule="auto"/>
        <w:ind w:leftChars="0" w:firstLine="560" w:firstLineChars="200"/>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河南立哲建设工程有限公司以“自强不息、勇于超越”为企业精神；以“为社会承担责任、为员工谋幸福”为核心价值观；弘扬“不甘落后，争创一流；不畏艰难，勇挑重担；不怕挫折，锲而不舍”的优良传统；以“诚信守约、合作共赢”为经营理念。</w:t>
      </w:r>
    </w:p>
    <w:p>
      <w:pPr>
        <w:numPr>
          <w:ilvl w:val="0"/>
          <w:numId w:val="0"/>
        </w:numPr>
        <w:spacing w:line="360" w:lineRule="auto"/>
        <w:ind w:leftChars="0" w:firstLine="560" w:firstLineChars="200"/>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公司自成立以来一直积极参加社会公益活动，资助贫困学生，对于安阳，公司每年都会不定期的慈善捐助，对于2020年全国各地爆发疫情时，公司没有只顾自己的安慰，反而奔走在安阳郑州，以及别的需要的地区，捐赠物资（口罩，消毒工具等），在郑州英协广场做志愿者，后来河南又遭遇了7.20暴雨的袭击，立哲建设更是挺身而出，组织员工前往受灾严重地区支援，提供物资口粮，以及交通帮助，前往安阳贡献微薄之力，每年定期前往安阳，为诗睿小学的学生提供帮助，提供学习工具，以及打造学术大厅，以及捐赠学习资金。</w:t>
      </w:r>
    </w:p>
    <w:p>
      <w:pPr>
        <w:numPr>
          <w:ilvl w:val="0"/>
          <w:numId w:val="0"/>
        </w:numPr>
        <w:ind w:leftChars="0"/>
        <w:jc w:val="both"/>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七、联系方式</w:t>
      </w:r>
    </w:p>
    <w:p>
      <w:pPr>
        <w:spacing w:line="360" w:lineRule="auto"/>
        <w:ind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经公司不断努力，现我公司已经取得市政公用工程施工总承包壹级/公路交通工程（公路安全设施）专业承包壹级/公路交通工程（公路机电工程）专业承包壹级/电子与智能化工程专业承包壹级/消防设施工程专业承包壹级/地基基础工程专业承包壹级/防水防腐保温工程专业承包壹级/建筑装修装饰工程专业承包壹级/建筑机电安装工程专业承包壹级/古建筑工程专业承包壹级/城市道路照明工程专业承包壹级/环保工程专业承包壹级/建筑工程施工总承包贰级/公路工程施工总承包贰级/电力工程施工总承包贰级/机电工程施工总承包贰级/钢结构工程专业承包贰级/桥梁工程专业承包贰级/隧道工程专业承包贰级/公路路面工程专业承包贰级/公路路基工程专业承包贰级/水利水电工程施工总承包贰级/水利水电机电安装工程专业承包贰级/输变电工程专业承包贰级/施工劳务不分等级/模板脚手架专业承包不分等级/特种工程（结构补强）专业承包不分等级。</w:t>
      </w:r>
    </w:p>
    <w:p>
      <w:pPr>
        <w:spacing w:line="360" w:lineRule="auto"/>
        <w:ind w:firstLine="560" w:firstLineChars="20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欢迎各界人士致电合作</w:t>
      </w:r>
    </w:p>
    <w:p>
      <w:pPr>
        <w:spacing w:line="360" w:lineRule="auto"/>
        <w:ind w:firstLine="560" w:firstLineChars="200"/>
        <w:rPr>
          <w:rFonts w:hint="default"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联系电话：0371-56801111</w:t>
      </w:r>
      <w:bookmarkStart w:id="1" w:name="_GoBack"/>
      <w:bookmarkEnd w:id="1"/>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29E39C"/>
    <w:multiLevelType w:val="singleLevel"/>
    <w:tmpl w:val="8129E39C"/>
    <w:lvl w:ilvl="0" w:tentative="0">
      <w:start w:val="2"/>
      <w:numFmt w:val="decimal"/>
      <w:suff w:val="nothing"/>
      <w:lvlText w:val="%1、"/>
      <w:lvlJc w:val="left"/>
    </w:lvl>
  </w:abstractNum>
  <w:abstractNum w:abstractNumId="1">
    <w:nsid w:val="82622621"/>
    <w:multiLevelType w:val="singleLevel"/>
    <w:tmpl w:val="82622621"/>
    <w:lvl w:ilvl="0" w:tentative="0">
      <w:start w:val="4"/>
      <w:numFmt w:val="chineseCounting"/>
      <w:suff w:val="nothing"/>
      <w:lvlText w:val="%1、"/>
      <w:lvlJc w:val="left"/>
      <w:rPr>
        <w:rFonts w:hint="eastAsia"/>
      </w:rPr>
    </w:lvl>
  </w:abstractNum>
  <w:abstractNum w:abstractNumId="2">
    <w:nsid w:val="6F2ACBAA"/>
    <w:multiLevelType w:val="singleLevel"/>
    <w:tmpl w:val="6F2ACBAA"/>
    <w:lvl w:ilvl="0" w:tentative="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Y5Mjc0ZWY3MWQ2YTFjNjc5MDkwYzFkODU4MTEzMmMifQ=="/>
  </w:docVars>
  <w:rsids>
    <w:rsidRoot w:val="0E4D793F"/>
    <w:rsid w:val="00885B23"/>
    <w:rsid w:val="03F90AE6"/>
    <w:rsid w:val="048D195A"/>
    <w:rsid w:val="04FC43EA"/>
    <w:rsid w:val="05AB7BBE"/>
    <w:rsid w:val="068648B3"/>
    <w:rsid w:val="083C409B"/>
    <w:rsid w:val="09000221"/>
    <w:rsid w:val="0E4D793F"/>
    <w:rsid w:val="0FE91A0F"/>
    <w:rsid w:val="13E23345"/>
    <w:rsid w:val="14900FF3"/>
    <w:rsid w:val="16646293"/>
    <w:rsid w:val="17312619"/>
    <w:rsid w:val="17832749"/>
    <w:rsid w:val="17C23271"/>
    <w:rsid w:val="17E56F60"/>
    <w:rsid w:val="187A7FF0"/>
    <w:rsid w:val="188449CB"/>
    <w:rsid w:val="189D783A"/>
    <w:rsid w:val="19B65058"/>
    <w:rsid w:val="1B446693"/>
    <w:rsid w:val="1BB67591"/>
    <w:rsid w:val="1CBF2475"/>
    <w:rsid w:val="1CFC5477"/>
    <w:rsid w:val="1EE00481"/>
    <w:rsid w:val="23BE45EE"/>
    <w:rsid w:val="24F627AC"/>
    <w:rsid w:val="25333A00"/>
    <w:rsid w:val="27402404"/>
    <w:rsid w:val="27473793"/>
    <w:rsid w:val="278A18D2"/>
    <w:rsid w:val="288C3979"/>
    <w:rsid w:val="290C6A42"/>
    <w:rsid w:val="2A17569E"/>
    <w:rsid w:val="2B8C7A1D"/>
    <w:rsid w:val="2C7843EE"/>
    <w:rsid w:val="2D01287E"/>
    <w:rsid w:val="2D540216"/>
    <w:rsid w:val="2E8928E3"/>
    <w:rsid w:val="2FDE0A0C"/>
    <w:rsid w:val="30601421"/>
    <w:rsid w:val="30A752A2"/>
    <w:rsid w:val="3680281D"/>
    <w:rsid w:val="39627FB8"/>
    <w:rsid w:val="3BE92C13"/>
    <w:rsid w:val="3DC72AE0"/>
    <w:rsid w:val="3E8D3D29"/>
    <w:rsid w:val="3F6525B0"/>
    <w:rsid w:val="3F8213B4"/>
    <w:rsid w:val="40F40090"/>
    <w:rsid w:val="426C3C56"/>
    <w:rsid w:val="47B71E17"/>
    <w:rsid w:val="4A8F0E29"/>
    <w:rsid w:val="4D04165B"/>
    <w:rsid w:val="4D534390"/>
    <w:rsid w:val="4D722A68"/>
    <w:rsid w:val="4E796F6C"/>
    <w:rsid w:val="4F7F146C"/>
    <w:rsid w:val="51844B18"/>
    <w:rsid w:val="53364538"/>
    <w:rsid w:val="54B25E40"/>
    <w:rsid w:val="54C35392"/>
    <w:rsid w:val="553E5926"/>
    <w:rsid w:val="55C45E2B"/>
    <w:rsid w:val="56186177"/>
    <w:rsid w:val="596D6D08"/>
    <w:rsid w:val="59967ADE"/>
    <w:rsid w:val="5D3A2E77"/>
    <w:rsid w:val="615A5895"/>
    <w:rsid w:val="619A0388"/>
    <w:rsid w:val="62BD2580"/>
    <w:rsid w:val="63D80CF3"/>
    <w:rsid w:val="646627A3"/>
    <w:rsid w:val="64D4770D"/>
    <w:rsid w:val="65E16585"/>
    <w:rsid w:val="66501015"/>
    <w:rsid w:val="672C7CD4"/>
    <w:rsid w:val="67E1286C"/>
    <w:rsid w:val="681419D0"/>
    <w:rsid w:val="6A841BD5"/>
    <w:rsid w:val="6DAA1953"/>
    <w:rsid w:val="6FC569A5"/>
    <w:rsid w:val="70C66AA3"/>
    <w:rsid w:val="7218332F"/>
    <w:rsid w:val="739E1612"/>
    <w:rsid w:val="74052F11"/>
    <w:rsid w:val="74600FBD"/>
    <w:rsid w:val="77C47810"/>
    <w:rsid w:val="7A5B64AE"/>
    <w:rsid w:val="7C1C7EBF"/>
    <w:rsid w:val="7CB07F99"/>
    <w:rsid w:val="7D00333D"/>
    <w:rsid w:val="7ED130B0"/>
    <w:rsid w:val="7EE051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仿宋_GB2312" w:asciiTheme="minorHAnsi" w:hAnsiTheme="minorHAnsi" w:cstheme="minorBidi"/>
      <w:kern w:val="2"/>
      <w:sz w:val="32"/>
      <w:szCs w:val="24"/>
      <w:lang w:val="en-US" w:eastAsia="zh-CN" w:bidi="ar-SA"/>
    </w:rPr>
  </w:style>
  <w:style w:type="character" w:default="1" w:styleId="4">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table" w:styleId="3">
    <w:name w:val="Table Grid"/>
    <w:basedOn w:val="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numbering" Target="numbering.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2025-06-03T02:21:00Z</dcterms:created>
  <dc:creator>小李</dc:creator>
  <cp:lastModifiedBy>小李</cp:lastModifiedBy>
  <dcterms:modified xsi:type="dcterms:W3CDTF">2025-06-04T01:46:17Z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82FC7E2730684E29AD44C04D0B720C36_11</vt:lpwstr>
  </property>
</Properties>
</file>